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D5175" w14:textId="543F4A1D" w:rsidR="00502922" w:rsidRDefault="00CE6129" w:rsidP="00CE6129">
      <w:pPr>
        <w:jc w:val="center"/>
        <w:rPr>
          <w:b/>
          <w:sz w:val="22"/>
          <w:szCs w:val="22"/>
        </w:rPr>
      </w:pPr>
      <w:r w:rsidRPr="00CE6129">
        <w:rPr>
          <w:b/>
          <w:sz w:val="22"/>
          <w:szCs w:val="22"/>
        </w:rPr>
        <w:t xml:space="preserve">Akcesoria  do biopsji </w:t>
      </w:r>
      <w:proofErr w:type="spellStart"/>
      <w:r w:rsidRPr="00CE6129">
        <w:rPr>
          <w:b/>
          <w:sz w:val="22"/>
          <w:szCs w:val="22"/>
        </w:rPr>
        <w:t>mammotomicznej</w:t>
      </w:r>
      <w:proofErr w:type="spellEnd"/>
      <w:r w:rsidRPr="00CE6129">
        <w:rPr>
          <w:b/>
          <w:sz w:val="22"/>
          <w:szCs w:val="22"/>
        </w:rPr>
        <w:t xml:space="preserve"> wspomaga</w:t>
      </w:r>
      <w:bookmarkStart w:id="0" w:name="_GoBack"/>
      <w:bookmarkEnd w:id="0"/>
      <w:r w:rsidRPr="00CE6129">
        <w:rPr>
          <w:b/>
          <w:sz w:val="22"/>
          <w:szCs w:val="22"/>
        </w:rPr>
        <w:t>nej próżnią.</w:t>
      </w:r>
    </w:p>
    <w:p w14:paraId="1B0B1414" w14:textId="77777777" w:rsidR="00CE6129" w:rsidRPr="008E0946" w:rsidRDefault="00CE6129">
      <w:pPr>
        <w:rPr>
          <w:sz w:val="22"/>
          <w:szCs w:val="22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40"/>
        <w:gridCol w:w="1134"/>
      </w:tblGrid>
      <w:tr w:rsidR="009C54CE" w:rsidRPr="008E0946" w14:paraId="07E61BDD" w14:textId="77777777" w:rsidTr="00751A06">
        <w:trPr>
          <w:trHeight w:val="50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D689" w14:textId="77777777" w:rsidR="009C54CE" w:rsidRPr="008E0946" w:rsidRDefault="009C54CE" w:rsidP="00497EEB">
            <w:pPr>
              <w:jc w:val="center"/>
              <w:rPr>
                <w:b/>
                <w:sz w:val="22"/>
                <w:szCs w:val="22"/>
              </w:rPr>
            </w:pPr>
            <w:r w:rsidRPr="008E094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2839" w14:textId="77777777" w:rsidR="009C54CE" w:rsidRPr="008E0946" w:rsidRDefault="009C54CE" w:rsidP="00497EEB">
            <w:pPr>
              <w:jc w:val="center"/>
              <w:rPr>
                <w:b/>
                <w:sz w:val="22"/>
                <w:szCs w:val="22"/>
              </w:rPr>
            </w:pPr>
            <w:r w:rsidRPr="008E0946">
              <w:rPr>
                <w:b/>
                <w:sz w:val="22"/>
                <w:szCs w:val="22"/>
              </w:rPr>
              <w:t>Nazwa asortymentu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0678" w14:textId="77777777" w:rsidR="009C54CE" w:rsidRPr="008E0946" w:rsidRDefault="009C54CE" w:rsidP="00497EEB">
            <w:pPr>
              <w:jc w:val="center"/>
              <w:rPr>
                <w:b/>
                <w:sz w:val="22"/>
                <w:szCs w:val="22"/>
              </w:rPr>
            </w:pPr>
            <w:r w:rsidRPr="008E0946">
              <w:rPr>
                <w:b/>
                <w:sz w:val="22"/>
                <w:szCs w:val="22"/>
              </w:rPr>
              <w:t>Ilość / sztuk</w:t>
            </w:r>
          </w:p>
        </w:tc>
      </w:tr>
      <w:tr w:rsidR="00BA15AB" w:rsidRPr="008E0946" w14:paraId="48D9A808" w14:textId="77777777" w:rsidTr="00751A06">
        <w:trPr>
          <w:trHeight w:val="2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7A0EA" w14:textId="77777777" w:rsidR="00BA15AB" w:rsidRPr="008E0946" w:rsidRDefault="00BA15AB" w:rsidP="0073675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4B90C2" w14:textId="4CDE9A4C" w:rsidR="00BA15AB" w:rsidRPr="00A25136" w:rsidRDefault="00BA15AB" w:rsidP="00A25136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A25136">
              <w:rPr>
                <w:b/>
                <w:color w:val="000000"/>
                <w:sz w:val="22"/>
                <w:szCs w:val="22"/>
              </w:rPr>
              <w:t xml:space="preserve"> Igła do biopsji wspomagana próżnią pod kontrolą stereotaksji</w:t>
            </w:r>
            <w:r w:rsidRPr="00A25136">
              <w:rPr>
                <w:color w:val="000000"/>
                <w:sz w:val="22"/>
                <w:szCs w:val="22"/>
              </w:rPr>
              <w:t xml:space="preserve">. Igła do biopsji </w:t>
            </w:r>
            <w:proofErr w:type="spellStart"/>
            <w:r w:rsidRPr="00A25136">
              <w:rPr>
                <w:color w:val="000000"/>
                <w:sz w:val="22"/>
                <w:szCs w:val="22"/>
              </w:rPr>
              <w:t>gruboigłowej</w:t>
            </w:r>
            <w:proofErr w:type="spellEnd"/>
            <w:r w:rsidRPr="00A25136">
              <w:rPr>
                <w:color w:val="000000"/>
                <w:sz w:val="22"/>
                <w:szCs w:val="22"/>
              </w:rPr>
              <w:t xml:space="preserve"> w rozmiarze </w:t>
            </w:r>
            <w:r w:rsidRPr="00A25136">
              <w:rPr>
                <w:b/>
                <w:color w:val="000000"/>
                <w:sz w:val="22"/>
                <w:szCs w:val="22"/>
              </w:rPr>
              <w:t>9G i 12G</w:t>
            </w:r>
            <w:r w:rsidRPr="00A25136">
              <w:rPr>
                <w:color w:val="000000"/>
                <w:sz w:val="22"/>
                <w:szCs w:val="22"/>
              </w:rPr>
              <w:t xml:space="preserve"> (do wyboru przez Zamawiającego). Zintegrowany z igłą wymienny koszyczek na materiał tkankowy, mieszczący przynajmniej 15 wycinków. Funkcja obrotu igły 360 st. przy nieruchomej rękojeści, ostrze w kształcie  trokara. Możliwość podania środka anestetycznego ręcznie lub automatycznie (niewielka ilość środka co każde cięcie) oraz znacznika tkankowego w trakcie zabiegu (znacznik podawany przez prowadnik pozostawiony w piersi po wyjęciu igły). Igła zapewniająca szybki proces pobierania próbek (max 5s), Każda </w:t>
            </w:r>
            <w:r w:rsidRPr="00A25136">
              <w:rPr>
                <w:b/>
                <w:color w:val="000000"/>
                <w:sz w:val="22"/>
                <w:szCs w:val="22"/>
              </w:rPr>
              <w:t>igła wyposażona w zestaw drenów ssąco-płuczących zapakowanych w jednym sterylnym opakowaniu, zapewniająca większą aseptyczność procedury.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FD57D2" w14:textId="77777777" w:rsidR="00BA15AB" w:rsidRDefault="00BA15AB" w:rsidP="00497EEB">
            <w:pPr>
              <w:jc w:val="center"/>
              <w:rPr>
                <w:b/>
                <w:sz w:val="22"/>
                <w:szCs w:val="22"/>
              </w:rPr>
            </w:pPr>
          </w:p>
          <w:p w14:paraId="551EC8A3" w14:textId="77777777" w:rsidR="00F457BF" w:rsidRDefault="00F457BF" w:rsidP="00497EEB">
            <w:pPr>
              <w:jc w:val="center"/>
              <w:rPr>
                <w:b/>
                <w:sz w:val="22"/>
                <w:szCs w:val="22"/>
              </w:rPr>
            </w:pPr>
          </w:p>
          <w:p w14:paraId="1903FBA5" w14:textId="67271E49" w:rsidR="00F457BF" w:rsidRPr="008E0946" w:rsidRDefault="00F457BF" w:rsidP="00497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25136">
              <w:rPr>
                <w:b/>
                <w:sz w:val="22"/>
                <w:szCs w:val="22"/>
              </w:rPr>
              <w:t>00</w:t>
            </w:r>
          </w:p>
        </w:tc>
      </w:tr>
      <w:tr w:rsidR="00BA15AB" w:rsidRPr="008E0946" w14:paraId="762E753F" w14:textId="77777777" w:rsidTr="00751A0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10127F" w14:textId="77777777" w:rsidR="00BA15AB" w:rsidRPr="008E0946" w:rsidRDefault="00BA15AB" w:rsidP="0073675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278F0" w14:textId="77777777" w:rsidR="00BA15AB" w:rsidRDefault="00BA15AB">
            <w:pPr>
              <w:rPr>
                <w:color w:val="000000"/>
                <w:sz w:val="22"/>
                <w:szCs w:val="22"/>
              </w:rPr>
            </w:pPr>
            <w:r w:rsidRPr="00BA15AB">
              <w:rPr>
                <w:b/>
                <w:color w:val="000000"/>
                <w:sz w:val="22"/>
                <w:szCs w:val="22"/>
              </w:rPr>
              <w:t>Jednorazowy pojemnik</w:t>
            </w:r>
            <w:r>
              <w:rPr>
                <w:color w:val="000000"/>
                <w:sz w:val="22"/>
                <w:szCs w:val="22"/>
              </w:rPr>
              <w:t xml:space="preserve"> wymienny na treść po płukaniu </w:t>
            </w:r>
            <w:proofErr w:type="spellStart"/>
            <w:r>
              <w:rPr>
                <w:color w:val="000000"/>
                <w:sz w:val="22"/>
                <w:szCs w:val="22"/>
              </w:rPr>
              <w:t>bioptatu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06711F" w14:textId="20E3F9BA" w:rsidR="00BA15AB" w:rsidRPr="008E0946" w:rsidRDefault="00A25136" w:rsidP="00D926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751A06" w:rsidRPr="008E0946" w14:paraId="5F9BD824" w14:textId="77777777" w:rsidTr="00751A0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54DA8F" w14:textId="77777777" w:rsidR="00751A06" w:rsidRPr="008E0946" w:rsidRDefault="00751A06" w:rsidP="0073675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196B6" w14:textId="336558C2" w:rsidR="00751A06" w:rsidRDefault="00751A06" w:rsidP="00233C11">
            <w:pPr>
              <w:rPr>
                <w:color w:val="000000"/>
                <w:sz w:val="22"/>
                <w:szCs w:val="22"/>
              </w:rPr>
            </w:pPr>
            <w:r w:rsidRPr="00BA15AB">
              <w:rPr>
                <w:b/>
                <w:color w:val="000000"/>
                <w:sz w:val="22"/>
                <w:szCs w:val="22"/>
              </w:rPr>
              <w:t>Prowadnik do igły</w:t>
            </w:r>
            <w:r>
              <w:rPr>
                <w:color w:val="000000"/>
                <w:sz w:val="22"/>
                <w:szCs w:val="22"/>
              </w:rPr>
              <w:t xml:space="preserve"> do biopsji stereotaktycznej, kompatybilny z igłami do biopsji w rozmiarach 9G i 12G.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0F9A36" w14:textId="6A85C4BF" w:rsidR="00751A06" w:rsidRPr="008E0946" w:rsidRDefault="00CE2BF2" w:rsidP="00497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E0CCB">
              <w:rPr>
                <w:b/>
                <w:sz w:val="22"/>
                <w:szCs w:val="22"/>
              </w:rPr>
              <w:t>0</w:t>
            </w:r>
          </w:p>
        </w:tc>
      </w:tr>
      <w:tr w:rsidR="00751A06" w:rsidRPr="008E0946" w14:paraId="3C308143" w14:textId="77777777" w:rsidTr="00751A06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81E1D4" w14:textId="77777777" w:rsidR="00751A06" w:rsidRPr="008E0946" w:rsidRDefault="00751A06" w:rsidP="0073675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C16691" w14:textId="2CC66985" w:rsidR="00751A06" w:rsidRPr="00BA15AB" w:rsidRDefault="00751A0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15AB">
              <w:rPr>
                <w:b/>
                <w:color w:val="000000"/>
                <w:sz w:val="22"/>
                <w:szCs w:val="22"/>
              </w:rPr>
              <w:t>Znacznik tkankowy</w:t>
            </w:r>
            <w:r>
              <w:rPr>
                <w:color w:val="000000"/>
                <w:sz w:val="22"/>
                <w:szCs w:val="22"/>
              </w:rPr>
              <w:t xml:space="preserve"> do oznaczania miejsca pobrania tkanki, jednorazowy, kompatybilny z igłami do biopsji w rozmiarach 9G i 12G.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88BFBC" w14:textId="28D9BE63" w:rsidR="00751A06" w:rsidRDefault="00751A06" w:rsidP="00497E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51A06" w:rsidRPr="00076D8F" w14:paraId="10732CBF" w14:textId="77777777" w:rsidTr="00751A06">
        <w:tc>
          <w:tcPr>
            <w:tcW w:w="8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27BB11A" w14:textId="77777777" w:rsidR="00751A06" w:rsidRPr="00076D8F" w:rsidRDefault="00751A06" w:rsidP="00497EEB">
            <w:pPr>
              <w:jc w:val="center"/>
              <w:rPr>
                <w:b/>
                <w:sz w:val="20"/>
                <w:szCs w:val="22"/>
              </w:rPr>
            </w:pPr>
            <w:r w:rsidRPr="00076D8F">
              <w:rPr>
                <w:b/>
                <w:sz w:val="20"/>
                <w:szCs w:val="22"/>
              </w:rPr>
              <w:t>WARTOŚĆ netto zł: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E460D25" w14:textId="08EB9D04" w:rsidR="00751A06" w:rsidRPr="00076D8F" w:rsidRDefault="00751A06" w:rsidP="00B659D4">
            <w:pPr>
              <w:rPr>
                <w:b/>
                <w:sz w:val="20"/>
                <w:szCs w:val="22"/>
              </w:rPr>
            </w:pPr>
          </w:p>
        </w:tc>
      </w:tr>
    </w:tbl>
    <w:p w14:paraId="2D8848DF" w14:textId="77777777" w:rsidR="007C4F00" w:rsidRPr="00076D8F" w:rsidRDefault="007C4F00" w:rsidP="002D2F12">
      <w:pPr>
        <w:jc w:val="both"/>
        <w:rPr>
          <w:bCs/>
          <w:sz w:val="20"/>
          <w:szCs w:val="22"/>
        </w:rPr>
      </w:pPr>
    </w:p>
    <w:p w14:paraId="6060504D" w14:textId="77777777" w:rsidR="007C4F00" w:rsidRPr="00076D8F" w:rsidRDefault="007C4F00">
      <w:pPr>
        <w:rPr>
          <w:sz w:val="20"/>
          <w:szCs w:val="22"/>
        </w:rPr>
      </w:pPr>
    </w:p>
    <w:p w14:paraId="69F58A23" w14:textId="77777777" w:rsidR="00F457BF" w:rsidRPr="00266188" w:rsidRDefault="00F457BF" w:rsidP="00F457BF"/>
    <w:p w14:paraId="0BC15DB3" w14:textId="271CF5F2" w:rsidR="00F457BF" w:rsidRDefault="00F457BF" w:rsidP="00F457BF">
      <w:pPr>
        <w:jc w:val="both"/>
        <w:rPr>
          <w:sz w:val="22"/>
          <w:szCs w:val="22"/>
        </w:rPr>
      </w:pPr>
      <w:r w:rsidRPr="00194DA6">
        <w:rPr>
          <w:b/>
          <w:sz w:val="22"/>
          <w:szCs w:val="22"/>
        </w:rPr>
        <w:t>Wymagania:</w:t>
      </w:r>
      <w:r w:rsidRPr="00194DA6">
        <w:rPr>
          <w:b/>
          <w:sz w:val="22"/>
          <w:szCs w:val="22"/>
        </w:rPr>
        <w:br/>
      </w:r>
      <w:r w:rsidRPr="00D34EAF">
        <w:rPr>
          <w:sz w:val="22"/>
          <w:szCs w:val="22"/>
        </w:rPr>
        <w:t>1. Dla wyrobów medycznych I klasy ryzyka( niesterylnych, bez funkcji pomiarowej) Zamawiający wymaga dołączenia do oferty deklaracji zgodności UE dla wyrobów  medycznych.</w:t>
      </w:r>
      <w:r w:rsidRPr="00D34EAF">
        <w:rPr>
          <w:sz w:val="22"/>
          <w:szCs w:val="22"/>
        </w:rPr>
        <w:br/>
        <w:t>Dla wyrobów medycznych o wyższych klasach Zamawiający wymaga</w:t>
      </w:r>
      <w:r w:rsidRPr="00D34EAF">
        <w:rPr>
          <w:sz w:val="22"/>
          <w:szCs w:val="22"/>
        </w:rPr>
        <w:br/>
        <w:t>dołączenia do oferty deklaracji zgodności UE dla wyrobów  medycznych</w:t>
      </w:r>
      <w:r w:rsidRPr="00D34EAF">
        <w:rPr>
          <w:sz w:val="22"/>
          <w:szCs w:val="22"/>
        </w:rPr>
        <w:br/>
        <w:t>oraz certyfikatu zgodności.</w:t>
      </w:r>
      <w:r w:rsidRPr="00D34EAF">
        <w:rPr>
          <w:sz w:val="22"/>
          <w:szCs w:val="22"/>
        </w:rPr>
        <w:br/>
        <w:t>2. Katalog/ wyciąg z katalogu/karta danych technicznych/inny</w:t>
      </w:r>
      <w:r w:rsidRPr="00D34EAF">
        <w:rPr>
          <w:sz w:val="22"/>
          <w:szCs w:val="22"/>
        </w:rPr>
        <w:br/>
        <w:t>dokument potwierdzający spełnianie wymagań zawartych w</w:t>
      </w:r>
      <w:r w:rsidRPr="00D34EAF">
        <w:rPr>
          <w:sz w:val="22"/>
          <w:szCs w:val="22"/>
        </w:rPr>
        <w:br/>
        <w:t>opisie przedmiotu zamówienia.</w:t>
      </w:r>
    </w:p>
    <w:p w14:paraId="317F33A2" w14:textId="77777777" w:rsidR="00751A06" w:rsidRDefault="00751A06" w:rsidP="00F457BF">
      <w:pPr>
        <w:jc w:val="both"/>
        <w:rPr>
          <w:sz w:val="22"/>
          <w:szCs w:val="22"/>
        </w:rPr>
      </w:pPr>
    </w:p>
    <w:p w14:paraId="487D75ED" w14:textId="77777777" w:rsidR="00751A06" w:rsidRPr="006C6D63" w:rsidRDefault="00751A06" w:rsidP="00751A06">
      <w:pPr>
        <w:rPr>
          <w:iCs/>
        </w:rPr>
      </w:pPr>
      <w:r>
        <w:rPr>
          <w:bCs/>
        </w:rPr>
        <w:t>Zamawiający wymaga maksymalnie 7-dniowego (liczonego jako dni kalendarzowe) terminu realizacji od dnia następującego po złożeniu  zamówienia.</w:t>
      </w:r>
    </w:p>
    <w:p w14:paraId="77EC8A2A" w14:textId="77777777" w:rsidR="00751A06" w:rsidRDefault="00751A06" w:rsidP="00F457BF">
      <w:pPr>
        <w:jc w:val="both"/>
        <w:rPr>
          <w:sz w:val="22"/>
          <w:szCs w:val="22"/>
        </w:rPr>
      </w:pPr>
    </w:p>
    <w:p w14:paraId="14344E9B" w14:textId="77777777" w:rsidR="00F457BF" w:rsidRPr="00D34EAF" w:rsidRDefault="00F457BF" w:rsidP="00F457BF">
      <w:pPr>
        <w:jc w:val="both"/>
        <w:rPr>
          <w:sz w:val="22"/>
          <w:szCs w:val="22"/>
        </w:rPr>
      </w:pPr>
    </w:p>
    <w:p w14:paraId="35B85B17" w14:textId="77777777" w:rsidR="0026463E" w:rsidRPr="00D92631" w:rsidRDefault="00F457BF" w:rsidP="00F457BF">
      <w:pPr>
        <w:rPr>
          <w:sz w:val="22"/>
          <w:szCs w:val="22"/>
        </w:rPr>
      </w:pPr>
      <w:r w:rsidRPr="00D34EAF">
        <w:rPr>
          <w:sz w:val="22"/>
          <w:szCs w:val="22"/>
        </w:rPr>
        <w:t>Wymagamy aby dokumenty załączone wr</w:t>
      </w:r>
      <w:r>
        <w:rPr>
          <w:sz w:val="22"/>
          <w:szCs w:val="22"/>
        </w:rPr>
        <w:t>az z ofertą były w j. polskim (</w:t>
      </w:r>
      <w:r w:rsidRPr="00D34EAF">
        <w:rPr>
          <w:sz w:val="22"/>
          <w:szCs w:val="22"/>
        </w:rPr>
        <w:t>dla</w:t>
      </w:r>
      <w:r w:rsidRPr="00D34EAF">
        <w:rPr>
          <w:sz w:val="22"/>
          <w:szCs w:val="22"/>
        </w:rPr>
        <w:br/>
        <w:t>pkt. 1 wymagamy przedłożenia oryginałów wraz z tłumaczeniem)</w:t>
      </w:r>
    </w:p>
    <w:sectPr w:rsidR="0026463E" w:rsidRPr="00D9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C43AAB"/>
    <w:multiLevelType w:val="hybridMultilevel"/>
    <w:tmpl w:val="D7E64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857D0B"/>
    <w:multiLevelType w:val="hybridMultilevel"/>
    <w:tmpl w:val="9C12F17E"/>
    <w:lvl w:ilvl="0" w:tplc="40BAA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B457C"/>
    <w:multiLevelType w:val="hybridMultilevel"/>
    <w:tmpl w:val="222E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5E"/>
    <w:rsid w:val="0002272A"/>
    <w:rsid w:val="000748DE"/>
    <w:rsid w:val="00076D8F"/>
    <w:rsid w:val="00116F0B"/>
    <w:rsid w:val="001818EA"/>
    <w:rsid w:val="001B12AD"/>
    <w:rsid w:val="002002FE"/>
    <w:rsid w:val="00202C91"/>
    <w:rsid w:val="00222A2A"/>
    <w:rsid w:val="0023138A"/>
    <w:rsid w:val="00233C11"/>
    <w:rsid w:val="00257DDC"/>
    <w:rsid w:val="0026463E"/>
    <w:rsid w:val="002872A0"/>
    <w:rsid w:val="002D2F12"/>
    <w:rsid w:val="00300F86"/>
    <w:rsid w:val="003D13CD"/>
    <w:rsid w:val="003E0CCB"/>
    <w:rsid w:val="003E54A3"/>
    <w:rsid w:val="00422CFB"/>
    <w:rsid w:val="004C06E4"/>
    <w:rsid w:val="004C60FA"/>
    <w:rsid w:val="00502922"/>
    <w:rsid w:val="007009B9"/>
    <w:rsid w:val="007323A7"/>
    <w:rsid w:val="0073675E"/>
    <w:rsid w:val="00751A06"/>
    <w:rsid w:val="007B26D7"/>
    <w:rsid w:val="007C4F00"/>
    <w:rsid w:val="00806268"/>
    <w:rsid w:val="00812FDE"/>
    <w:rsid w:val="008C5BCB"/>
    <w:rsid w:val="008E0946"/>
    <w:rsid w:val="009067C6"/>
    <w:rsid w:val="009620BE"/>
    <w:rsid w:val="00970D21"/>
    <w:rsid w:val="009C2C26"/>
    <w:rsid w:val="009C4854"/>
    <w:rsid w:val="009C54CE"/>
    <w:rsid w:val="00A25136"/>
    <w:rsid w:val="00AA573E"/>
    <w:rsid w:val="00B03D90"/>
    <w:rsid w:val="00B659D4"/>
    <w:rsid w:val="00BA15AB"/>
    <w:rsid w:val="00BB49FC"/>
    <w:rsid w:val="00C3476C"/>
    <w:rsid w:val="00C470C3"/>
    <w:rsid w:val="00CC7D88"/>
    <w:rsid w:val="00CE2BF2"/>
    <w:rsid w:val="00CE6129"/>
    <w:rsid w:val="00D66743"/>
    <w:rsid w:val="00D741B9"/>
    <w:rsid w:val="00D92631"/>
    <w:rsid w:val="00D97795"/>
    <w:rsid w:val="00DB476A"/>
    <w:rsid w:val="00DC13A5"/>
    <w:rsid w:val="00DD3C61"/>
    <w:rsid w:val="00E702BC"/>
    <w:rsid w:val="00EE5323"/>
    <w:rsid w:val="00F007F5"/>
    <w:rsid w:val="00F4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C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F00"/>
    <w:pPr>
      <w:ind w:left="720"/>
      <w:contextualSpacing/>
    </w:pPr>
  </w:style>
  <w:style w:type="table" w:styleId="Tabela-Siatka">
    <w:name w:val="Table Grid"/>
    <w:basedOn w:val="Standardowy"/>
    <w:rsid w:val="009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F00"/>
    <w:pPr>
      <w:ind w:left="720"/>
      <w:contextualSpacing/>
    </w:pPr>
  </w:style>
  <w:style w:type="table" w:styleId="Tabela-Siatka">
    <w:name w:val="Table Grid"/>
    <w:basedOn w:val="Standardowy"/>
    <w:rsid w:val="009C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CSKierInt</dc:creator>
  <cp:lastModifiedBy>Klaudia Turczyn</cp:lastModifiedBy>
  <cp:revision>8</cp:revision>
  <cp:lastPrinted>2022-08-11T07:59:00Z</cp:lastPrinted>
  <dcterms:created xsi:type="dcterms:W3CDTF">2022-08-10T08:18:00Z</dcterms:created>
  <dcterms:modified xsi:type="dcterms:W3CDTF">2022-08-11T08:13:00Z</dcterms:modified>
</cp:coreProperties>
</file>